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8F9C0C2" w:rsidR="00BB0DC2" w:rsidRPr="00687677" w:rsidRDefault="00D13E8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اقتصاديات الموارد والبيئة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1E467192" w:rsidR="0027521F" w:rsidRPr="00687677" w:rsidRDefault="00B55697" w:rsidP="00204722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3-</w:t>
            </w:r>
            <w:r w:rsidR="00204722">
              <w:rPr>
                <w:rFonts w:asciiTheme="majorBidi" w:hAnsiTheme="majorBidi" w:cstheme="majorBidi" w:hint="cs"/>
                <w:sz w:val="30"/>
                <w:szCs w:val="30"/>
                <w:rtl/>
              </w:rPr>
              <w:t>6605321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204722" w:rsidRDefault="00BA479B" w:rsidP="00416FE2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204722">
              <w:rPr>
                <w:rFonts w:asciiTheme="majorBidi" w:hAnsiTheme="majorBidi" w:cstheme="majorBidi"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51001946" w:rsidR="0027521F" w:rsidRPr="00687677" w:rsidRDefault="00D121B5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204722">
              <w:rPr>
                <w:rFonts w:asciiTheme="majorBidi" w:hAnsiTheme="majorBidi" w:cstheme="majorBidi" w:hint="cs"/>
                <w:sz w:val="30"/>
                <w:szCs w:val="30"/>
                <w:rtl/>
              </w:rPr>
              <w:t>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7A907CC8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D3F57DA" w:rsidR="00DA5A4C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B611A43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447762D" w:rsidR="00EF018C" w:rsidRDefault="000C2AC7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4</w:t>
          </w:r>
        </w:p>
        <w:p w14:paraId="73E0E812" w14:textId="61449594" w:rsidR="00EF018C" w:rsidRDefault="000C2AC7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1633E145" w14:textId="07BAB07A" w:rsidR="00EF018C" w:rsidRDefault="000C2AC7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5F55C8BD" w14:textId="3F7EEBC4" w:rsidR="00EF018C" w:rsidRDefault="000C2AC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0FC47A33" w:rsidR="00EF018C" w:rsidRDefault="000C2AC7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20CE862C" w:rsidR="00EF018C" w:rsidRDefault="000C2AC7" w:rsidP="002E7CF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</w:hyperlink>
          <w:r w:rsidR="002E7CF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4-5</w:t>
          </w:r>
        </w:p>
        <w:p w14:paraId="6714BCA2" w14:textId="574AFF8C" w:rsidR="00EF018C" w:rsidRDefault="000C2AC7" w:rsidP="002E7CF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</w:hyperlink>
          <w:r w:rsidR="002E7CF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219579F5" w14:textId="46C448D9" w:rsidR="00EF018C" w:rsidRDefault="000C2AC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59647AF7" w:rsidR="00EF018C" w:rsidRDefault="000C2AC7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52DB93B5" w14:textId="54B796E3" w:rsidR="00EF018C" w:rsidRDefault="000C2AC7" w:rsidP="002E7CF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</w:hyperlink>
          <w:r w:rsidR="002E7CF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5</w:t>
          </w:r>
        </w:p>
        <w:p w14:paraId="4CBE604B" w14:textId="1FC52A16" w:rsidR="00EF018C" w:rsidRDefault="000C2AC7" w:rsidP="002E7CF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</w:t>
          </w:r>
        </w:p>
        <w:p w14:paraId="3E80F969" w14:textId="016FE916" w:rsidR="00EF018C" w:rsidRDefault="000C2AC7" w:rsidP="002E7CF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</w:hyperlink>
          <w:r w:rsidR="002E7CF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</w:t>
          </w:r>
        </w:p>
        <w:p w14:paraId="74ECF4A7" w14:textId="158DCE3E" w:rsidR="00EF018C" w:rsidRDefault="000C2AC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51E75C0E" w:rsidR="00EF018C" w:rsidRDefault="000C2AC7" w:rsidP="004B405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b w:val="0"/>
              <w:bCs w:val="0"/>
              <w:sz w:val="22"/>
              <w:szCs w:val="22"/>
              <w:rtl/>
              <w:lang w:bidi="ar-SA"/>
            </w:rPr>
            <w:t>6</w:t>
          </w:r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73DA98AF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A82E9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الساعات</w:t>
            </w:r>
            <w:r w:rsidR="00A82E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  <w:r w:rsidR="00E947B9" w:rsidRPr="0068767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3 ساعات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97CC1B9" w:rsidR="00807FAF" w:rsidRPr="003302F2" w:rsidRDefault="00807FAF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5BF232DB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06A38515" w:rsidR="00A506A9" w:rsidRPr="005D2DDD" w:rsidRDefault="00E947B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4A2BB5D3" w:rsidR="005C6B5C" w:rsidRPr="005D2DDD" w:rsidRDefault="006B3A7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4D6DAB73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54F2D6B" w14:textId="77777777" w:rsidR="00204722" w:rsidRDefault="00F87C26" w:rsidP="0020472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4E8EEF59" w:rsidR="00C537CB" w:rsidRPr="00204722" w:rsidRDefault="00204722" w:rsidP="0020472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الرابعة/ </w:t>
            </w:r>
            <w:r w:rsidR="002E0433">
              <w:rPr>
                <w:rFonts w:asciiTheme="majorBidi" w:hAnsiTheme="majorBidi" w:cstheme="majorBidi" w:hint="cs"/>
                <w:rtl/>
                <w:lang w:bidi="ar-EG"/>
              </w:rPr>
              <w:t>المستوى 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B3E3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4F8093BC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79D1021" w14:textId="77777777" w:rsidR="00550C20" w:rsidRDefault="002E0433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مبادئ الاقتصاد الجزئي.</w:t>
            </w:r>
          </w:p>
          <w:p w14:paraId="2F62CFA8" w14:textId="1651BE23" w:rsidR="002E0433" w:rsidRPr="00687677" w:rsidRDefault="002E0433" w:rsidP="002E0433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مبادئ الاقتصاد الكلي.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A1BC3AB" w:rsidR="00807FAF" w:rsidRPr="00687677" w:rsidRDefault="00A82E9B" w:rsidP="00416FE2">
            <w:pPr>
              <w:bidi/>
              <w:rPr>
                <w:rFonts w:asciiTheme="majorBidi" w:hAnsiTheme="majorBidi" w:cstheme="majorBidi"/>
              </w:rPr>
            </w:pPr>
            <w:r w:rsidRPr="00687677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F175D41" w:rsidR="00D47214" w:rsidRPr="005D2DDD" w:rsidRDefault="00DD296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448258C" w:rsidR="00D47214" w:rsidRPr="005D2DDD" w:rsidRDefault="00FE1766" w:rsidP="00DD29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A82E9B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46FA49D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1ED54F84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85844C1" w:rsidR="00D47214" w:rsidRPr="005D2DDD" w:rsidRDefault="00D47214" w:rsidP="00D756D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72AF764" w14:textId="5C80F682" w:rsidR="00D121B5" w:rsidRPr="004406F0" w:rsidRDefault="00D47214" w:rsidP="00204722">
      <w:pPr>
        <w:bidi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D121B5" w:rsidRPr="00D121B5">
        <w:rPr>
          <w:rFonts w:asciiTheme="majorBidi" w:hAnsiTheme="majorBidi" w:cstheme="majorBidi" w:hint="cs"/>
          <w:color w:val="C00000"/>
          <w:sz w:val="44"/>
          <w:szCs w:val="44"/>
          <w:rtl/>
          <w:lang w:bidi="ar-EG"/>
        </w:rPr>
        <w:t xml:space="preserve"> </w:t>
      </w:r>
    </w:p>
    <w:p w14:paraId="7ECA72D3" w14:textId="4B4608E7" w:rsidR="00026BDF" w:rsidRPr="001710D2" w:rsidRDefault="00026BDF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BF60D86" w:rsidR="00026BDF" w:rsidRPr="002643CF" w:rsidRDefault="00DD296F" w:rsidP="00D756D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43C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D756DD" w:rsidRPr="002643CF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Pr="002643CF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2643C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A7DB683" w:rsidR="00026BDF" w:rsidRPr="002643C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2643C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204722">
        <w:trPr>
          <w:trHeight w:val="70"/>
        </w:trPr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9406C42" w:rsidR="00026BDF" w:rsidRPr="002643CF" w:rsidRDefault="00204722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643CF">
              <w:rPr>
                <w:rFonts w:asciiTheme="majorBidi" w:hAnsiTheme="majorBidi" w:cstheme="majorBidi" w:hint="cs"/>
                <w:rtl/>
                <w:lang w:bidi="ar-EG"/>
              </w:rPr>
              <w:t>45 ساعة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C2EFD2D" w:rsidR="00026BDF" w:rsidRPr="000274EF" w:rsidRDefault="00D756DD" w:rsidP="0020472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  <w:r w:rsidR="00204722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37DD898D" w:rsidR="00026BDF" w:rsidRPr="000274EF" w:rsidRDefault="00D756DD" w:rsidP="0020472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204722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="00DD296F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2121359F" w:rsidR="005E1425" w:rsidRPr="000274EF" w:rsidRDefault="00204722" w:rsidP="0020472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5B27CAA" w:rsidR="005E1425" w:rsidRPr="000274EF" w:rsidRDefault="00D756DD" w:rsidP="0020472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204722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60F09EC4" w:rsidR="009B0DDB" w:rsidRPr="000274EF" w:rsidRDefault="00204722" w:rsidP="00FE176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115</w:t>
            </w:r>
            <w:r w:rsidR="00687677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  <w:r w:rsidR="006B3A71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1C785102" w:rsidR="00673AFD" w:rsidRPr="00192987" w:rsidRDefault="004B3E3B" w:rsidP="00103E91">
            <w:pPr>
              <w:bidi/>
              <w:jc w:val="both"/>
              <w:rPr>
                <w:rtl/>
              </w:rPr>
            </w:pPr>
            <w:r>
              <w:rPr>
                <w:rtl/>
              </w:rPr>
              <w:t>ي</w:t>
            </w:r>
            <w:r w:rsidR="00103E91">
              <w:rPr>
                <w:rFonts w:hint="cs"/>
                <w:rtl/>
              </w:rPr>
              <w:t xml:space="preserve">شرح </w:t>
            </w:r>
            <w:r>
              <w:rPr>
                <w:rFonts w:hint="cs"/>
                <w:rtl/>
              </w:rPr>
              <w:t xml:space="preserve">المقرر </w:t>
            </w:r>
            <w:r w:rsidR="00103E91">
              <w:rPr>
                <w:rFonts w:hint="cs"/>
                <w:rtl/>
              </w:rPr>
              <w:t xml:space="preserve">أسس اقتصاديات الموارد </w:t>
            </w:r>
            <w:r w:rsidR="004C53E1">
              <w:rPr>
                <w:rFonts w:hint="cs"/>
                <w:rtl/>
              </w:rPr>
              <w:t xml:space="preserve">والبيئة </w:t>
            </w:r>
            <w:r w:rsidR="00103E91">
              <w:rPr>
                <w:rFonts w:hint="cs"/>
                <w:rtl/>
              </w:rPr>
              <w:t xml:space="preserve">بأنواعها المختلفة من خلال التحليل الاقتصادي والنظرية الاقتصادية في وصف الموارد وتحديد خصائصها وتصنيفاتها واستخداماتها، بالإضافة إلى طرق المحافظة عليها وتنميتها للأجيال القادمة من خلال </w:t>
            </w:r>
            <w:r w:rsidR="004C53E1">
              <w:rPr>
                <w:rFonts w:hint="cs"/>
                <w:rtl/>
              </w:rPr>
              <w:t>معرفة الاثار الاقتصادية للكوارث.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77203" w14:textId="35943075" w:rsidR="000B75EC" w:rsidRDefault="00ED480D" w:rsidP="00204722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تعريف الطالب </w:t>
            </w:r>
            <w:r w:rsidR="004C53E1">
              <w:rPr>
                <w:rFonts w:asciiTheme="majorBidi" w:hAnsiTheme="majorBidi" w:cstheme="majorBidi" w:hint="cs"/>
                <w:rtl/>
              </w:rPr>
              <w:t xml:space="preserve">بمكونات </w:t>
            </w:r>
            <w:r>
              <w:rPr>
                <w:rFonts w:asciiTheme="majorBidi" w:hAnsiTheme="majorBidi" w:cstheme="majorBidi" w:hint="cs"/>
                <w:rtl/>
              </w:rPr>
              <w:t>علم ا</w:t>
            </w:r>
            <w:r w:rsidR="00103E91">
              <w:rPr>
                <w:rFonts w:asciiTheme="majorBidi" w:hAnsiTheme="majorBidi" w:cstheme="majorBidi" w:hint="cs"/>
                <w:rtl/>
              </w:rPr>
              <w:t xml:space="preserve">قتصاديات الموارد </w:t>
            </w:r>
            <w:r w:rsidR="000B75EC">
              <w:rPr>
                <w:rFonts w:asciiTheme="majorBidi" w:hAnsiTheme="majorBidi" w:cstheme="majorBidi" w:hint="cs"/>
                <w:rtl/>
              </w:rPr>
              <w:t>والبيئة والنظريات</w:t>
            </w:r>
            <w:r w:rsidR="000B75EC" w:rsidRPr="000B75EC">
              <w:rPr>
                <w:rFonts w:asciiTheme="majorBidi" w:hAnsiTheme="majorBidi" w:cstheme="majorBidi" w:hint="cs"/>
                <w:rtl/>
              </w:rPr>
              <w:t xml:space="preserve"> الاقتصادية المتعلقة </w:t>
            </w:r>
            <w:r w:rsidR="00204722">
              <w:rPr>
                <w:rFonts w:asciiTheme="majorBidi" w:hAnsiTheme="majorBidi" w:cstheme="majorBidi" w:hint="cs"/>
                <w:rtl/>
              </w:rPr>
              <w:t>بهما.</w:t>
            </w:r>
          </w:p>
          <w:p w14:paraId="09DC25A5" w14:textId="31E5A915" w:rsidR="00807FAF" w:rsidRPr="00A05495" w:rsidRDefault="00807FAF" w:rsidP="00204722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7ED479B" w14:textId="77777777" w:rsidR="002643CF" w:rsidRDefault="002643CF" w:rsidP="002643CF">
      <w:pPr>
        <w:pStyle w:val="2"/>
        <w:jc w:val="both"/>
        <w:rPr>
          <w:rtl/>
        </w:rPr>
      </w:pPr>
      <w:bookmarkStart w:id="10" w:name="_Toc526247382"/>
      <w:bookmarkStart w:id="11" w:name="_Toc337788"/>
      <w:bookmarkStart w:id="12" w:name="_Hlk950932"/>
    </w:p>
    <w:p w14:paraId="6FFA8949" w14:textId="2D21775F" w:rsidR="00D121B5" w:rsidRPr="002643CF" w:rsidRDefault="006F5B3C" w:rsidP="002643CF">
      <w:pPr>
        <w:pStyle w:val="2"/>
        <w:jc w:val="both"/>
        <w:rPr>
          <w:color w:val="C00000"/>
          <w:sz w:val="44"/>
          <w:szCs w:val="44"/>
          <w:lang w:bidi="ar-EG"/>
        </w:rPr>
      </w:pPr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  <w:r w:rsidR="00D121B5" w:rsidRPr="00D121B5">
        <w:rPr>
          <w:rFonts w:hint="cs"/>
          <w:color w:val="C00000"/>
          <w:sz w:val="44"/>
          <w:szCs w:val="44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33743A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B9516C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951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B9516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D121B5" w:rsidRDefault="00416FE2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EG"/>
              </w:rPr>
            </w:pPr>
            <w:r w:rsidRPr="00B9516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B951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B9516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33743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D121B5" w:rsidRDefault="00416FE2" w:rsidP="00416FE2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416FE2" w:rsidRPr="005D2DDD" w14:paraId="30EFBBC8" w14:textId="1E8B614E" w:rsidTr="0033743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3CD24B6B" w:rsidR="00416FE2" w:rsidRPr="00B4292A" w:rsidRDefault="004175DC" w:rsidP="009A63F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يوضح </w:t>
            </w:r>
            <w:r w:rsidR="009A63FD">
              <w:rPr>
                <w:rFonts w:asciiTheme="majorBidi" w:hAnsiTheme="majorBidi" w:cstheme="majorBidi" w:hint="cs"/>
                <w:rtl/>
              </w:rPr>
              <w:t>مفهوم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A63FD">
              <w:rPr>
                <w:rFonts w:asciiTheme="majorBidi" w:hAnsiTheme="majorBidi" w:cstheme="majorBidi" w:hint="cs"/>
                <w:rtl/>
              </w:rPr>
              <w:t>الموارد والبيئة وعلاقتها بالاقتصاد</w:t>
            </w:r>
            <w:r>
              <w:rPr>
                <w:rFonts w:asciiTheme="majorBidi" w:hAnsiTheme="majorBidi" w:cstheme="majorBidi" w:hint="cs"/>
                <w:rtl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53B636E2" w:rsidR="00416FE2" w:rsidRPr="00B4292A" w:rsidRDefault="00204722" w:rsidP="00416FE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75DC" w:rsidRPr="005D2DDD" w14:paraId="5B2A5FFD" w14:textId="77777777" w:rsidTr="0033743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236895" w14:textId="1AE5498E" w:rsidTr="0033743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4B63563" w:rsidR="004175DC" w:rsidRPr="00B4292A" w:rsidRDefault="0033743A" w:rsidP="0033743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يحلل القضايا الاقتصادية المتعلقة بالموارد والبيئة، ويبتكر الحلول المناسبة من خلال السياسات الاقتصادية.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4F24DEE8" w:rsidR="004175DC" w:rsidRPr="00B4292A" w:rsidRDefault="00B55697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75DC" w:rsidRPr="005D2DDD" w14:paraId="5946A00C" w14:textId="77777777" w:rsidTr="0033743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4504EDC6" w14:textId="3E38861C" w:rsidTr="0033743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55F687A0" w:rsidR="004175DC" w:rsidRPr="00B4292A" w:rsidRDefault="00B16B9C" w:rsidP="00D1201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يصنف </w:t>
            </w:r>
            <w:r w:rsidR="00D12018">
              <w:rPr>
                <w:rFonts w:asciiTheme="majorBidi" w:hAnsiTheme="majorBidi" w:cstheme="majorBidi" w:hint="cs"/>
                <w:rtl/>
              </w:rPr>
              <w:t>الطال</w:t>
            </w:r>
            <w:r>
              <w:rPr>
                <w:rFonts w:asciiTheme="majorBidi" w:hAnsiTheme="majorBidi" w:cstheme="majorBidi" w:hint="cs"/>
                <w:rtl/>
              </w:rPr>
              <w:t xml:space="preserve">ب أنواع الموارد وتأثيرها على النمو الاقتصادي والتنمية المستدامة.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3E5D45C" w:rsidR="004175DC" w:rsidRPr="00B4292A" w:rsidRDefault="00204722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75DC" w:rsidRPr="005D2DDD" w14:paraId="0573E170" w14:textId="0641E32E" w:rsidTr="0033743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371A8BA" w:rsidR="004175DC" w:rsidRPr="00B4292A" w:rsidRDefault="00D1201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القضايا المتعلقة باقتصاديات الموارد والبيئة.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02CF8A46" w:rsidR="004175DC" w:rsidRPr="00B4292A" w:rsidRDefault="00B9516C" w:rsidP="00B5569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</w:t>
            </w:r>
            <w:r w:rsidR="00B55697">
              <w:rPr>
                <w:rFonts w:asciiTheme="majorBidi" w:hAnsiTheme="majorBidi" w:cstheme="majorBidi" w:hint="cs"/>
                <w:rtl/>
              </w:rPr>
              <w:t>2</w:t>
            </w:r>
            <w:bookmarkStart w:id="13" w:name="_GoBack"/>
            <w:bookmarkEnd w:id="13"/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A75BEC" w:rsidR="0062544C" w:rsidRPr="00D121B5" w:rsidRDefault="00F851F7" w:rsidP="00416FE2">
      <w:pPr>
        <w:pStyle w:val="1"/>
        <w:rPr>
          <w:sz w:val="36"/>
          <w:szCs w:val="36"/>
        </w:rPr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  <w:r w:rsidR="00D121B5">
        <w:rPr>
          <w:rFonts w:hint="cs"/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E5FCD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2E5FCD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7592D12" w:rsidR="00D225ED" w:rsidRPr="002E5FCD" w:rsidRDefault="00A82E9B" w:rsidP="00C0484D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E5FC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مقدمة </w:t>
            </w:r>
            <w:r w:rsidR="00C0484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في اقتصاديات الموارد، التعريف، أنواع الموارد، خصائص الموارد الاقتصادية.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53C4E50" w:rsidR="00D225ED" w:rsidRPr="002E5FCD" w:rsidRDefault="00C0484D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D225ED" w:rsidRPr="005D2DDD" w14:paraId="1ECDCD5F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6A54B110" w:rsidR="00C0484D" w:rsidRPr="002E5FCD" w:rsidRDefault="00C0484D" w:rsidP="00C0484D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الموارد الطبيعية.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758A338" w:rsidR="00D225ED" w:rsidRPr="002E5FCD" w:rsidRDefault="00C27395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</w:tr>
      <w:tr w:rsidR="00D225ED" w:rsidRPr="005D2DDD" w14:paraId="123517E9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4BE89947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7AD145C4" w:rsidR="006B29C7" w:rsidRPr="002E5FCD" w:rsidRDefault="00C0484D" w:rsidP="0079319F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اقتصاديات الموارد البشرية.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196BAEF" w:rsidR="00D225ED" w:rsidRPr="002E5FCD" w:rsidRDefault="002E7CFE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D225ED" w:rsidRPr="005D2DDD" w14:paraId="7575697F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5A49C32F" w:rsidR="00D225ED" w:rsidRPr="002E5FCD" w:rsidRDefault="00C0484D" w:rsidP="006B29C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مورد رأس المال والتقنية.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E5BBE3B" w:rsidR="00D225ED" w:rsidRPr="002E5FCD" w:rsidRDefault="002E7CFE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D225ED" w:rsidRPr="005D2DDD" w14:paraId="54E1ECC3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72D47C7A" w:rsidR="00D225ED" w:rsidRPr="002E5FCD" w:rsidRDefault="00C0484D" w:rsidP="00B2708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الأسس الاقتصادية لاستخدام الموارد.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B712EC8" w:rsidR="00D225ED" w:rsidRPr="002E5FCD" w:rsidRDefault="003E3E75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</w:tr>
      <w:tr w:rsidR="00D225ED" w:rsidRPr="005D2DDD" w14:paraId="2D456FE0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6257DD1B" w:rsidR="002322C2" w:rsidRPr="00DE07AD" w:rsidRDefault="002322C2" w:rsidP="002322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0A82216A" w:rsidR="00D225ED" w:rsidRPr="002E5FCD" w:rsidRDefault="00C0484D" w:rsidP="00B27081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اقتصاديات البيئة.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015705B1" w:rsidR="00D225ED" w:rsidRPr="002E5FCD" w:rsidRDefault="003E3E75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C0484D" w:rsidRPr="005D2DDD" w14:paraId="600D8632" w14:textId="77777777" w:rsidTr="002E5FC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FDEFB" w14:textId="01E22627" w:rsidR="00C0484D" w:rsidRDefault="00C0484D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A348C" w14:textId="7E392461" w:rsidR="00C0484D" w:rsidRDefault="00C0484D" w:rsidP="00B27081">
            <w:pPr>
              <w:bidi/>
              <w:jc w:val="lowKashida"/>
              <w:rPr>
                <w:rFonts w:asciiTheme="majorBidi" w:hAnsiTheme="majorBidi"/>
                <w:b/>
                <w:bCs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 xml:space="preserve">الموارد الاقتصادية في </w:t>
            </w:r>
            <w:r w:rsidR="00B9516C">
              <w:rPr>
                <w:rFonts w:asciiTheme="majorBidi" w:hAnsiTheme="majorBidi" w:hint="cs"/>
                <w:b/>
                <w:bCs/>
                <w:rtl/>
              </w:rPr>
              <w:t>المملكة العربية السعودية.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ED853" w14:textId="531AB7FF" w:rsidR="00C0484D" w:rsidRPr="002E5FCD" w:rsidRDefault="003E3E75" w:rsidP="00F816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D225ED" w:rsidRPr="005D2DDD" w14:paraId="59B12369" w14:textId="77777777" w:rsidTr="002E5FCD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2E5FC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E5FC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1D0B3921" w:rsidR="00D225ED" w:rsidRPr="002E5FCD" w:rsidRDefault="002322C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5FCD">
              <w:rPr>
                <w:rFonts w:asciiTheme="majorBidi" w:hAnsiTheme="majorBidi" w:cstheme="majorBidi" w:hint="cs"/>
                <w:b/>
                <w:bCs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33743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33743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33743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3E095A97" w:rsidR="00AD1A5E" w:rsidRPr="00DE07AD" w:rsidRDefault="0079319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يوضح مفهوم الموارد والبيئة وعلاقتها بالاقتصاد.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1B8DEB2D" w:rsidR="00AD1A5E" w:rsidRPr="00DE07AD" w:rsidRDefault="0037518F" w:rsidP="008C0C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المحاضرة، المناقشة.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2220B926" w:rsidR="00AD1A5E" w:rsidRPr="00DE07AD" w:rsidRDefault="0037518F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</w:t>
            </w:r>
            <w:r w:rsidR="00041D85"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33743A">
              <w:rPr>
                <w:rFonts w:asciiTheme="majorBidi" w:hAnsiTheme="majorBidi" w:cstheme="majorBidi" w:hint="cs"/>
                <w:b/>
                <w:rtl/>
              </w:rPr>
              <w:t xml:space="preserve">الواجبات، </w:t>
            </w:r>
            <w:r w:rsidR="00041D85" w:rsidRPr="00007B2E">
              <w:rPr>
                <w:rFonts w:asciiTheme="majorBidi" w:hAnsiTheme="majorBidi" w:cstheme="majorBidi"/>
                <w:b/>
                <w:rtl/>
              </w:rPr>
              <w:t>الاختبار النصفي والنهائي</w:t>
            </w:r>
            <w:r w:rsidR="00041D85" w:rsidRPr="00007B2E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AD1A5E" w:rsidRPr="005D2DDD" w14:paraId="1D8E4809" w14:textId="77777777" w:rsidTr="0033743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33743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C0A9E9B" w:rsidR="00A674E6" w:rsidRPr="00DE07AD" w:rsidRDefault="00230F4A" w:rsidP="0033743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يحلل </w:t>
            </w:r>
            <w:r w:rsidR="0033743A">
              <w:rPr>
                <w:rFonts w:asciiTheme="majorBidi" w:hAnsiTheme="majorBidi" w:cstheme="majorBidi" w:hint="cs"/>
                <w:rtl/>
              </w:rPr>
              <w:t>القضايا الاقتصادية المتعلقة بالموارد والبيئة، ويصمم الحلول المناسبة من خلال السياسات الاقتصادية.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00A68A12" w:rsidR="00A674E6" w:rsidRPr="00DE07AD" w:rsidRDefault="0033743A" w:rsidP="0033743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المناقشة، العصف الذهني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C0B2437" w:rsidR="00A674E6" w:rsidRPr="00DE07AD" w:rsidRDefault="0033743A" w:rsidP="0033743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الملاحظة، الواجبات</w:t>
            </w:r>
          </w:p>
        </w:tc>
      </w:tr>
      <w:tr w:rsidR="00AD1A5E" w:rsidRPr="005D2DDD" w14:paraId="0BED268C" w14:textId="77777777" w:rsidTr="0033743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33743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76F642B6" w:rsidR="00A674E6" w:rsidRPr="00DE07AD" w:rsidRDefault="00230F4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يصنف الطالب أنواع الموارد وتأثيرها على النمو الاقتصادي والتنمية المستدامة.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7164C458" w:rsidR="00A674E6" w:rsidRPr="00DE07AD" w:rsidRDefault="00230F4A" w:rsidP="00A650C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  <w:r w:rsidR="00616F38"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A650C5">
              <w:rPr>
                <w:rFonts w:asciiTheme="majorBidi" w:hAnsiTheme="majorBidi" w:cstheme="majorBidi" w:hint="cs"/>
                <w:rtl/>
              </w:rPr>
              <w:t>التعليم الالكتروني</w:t>
            </w:r>
            <w:r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616F38">
              <w:rPr>
                <w:rFonts w:asciiTheme="majorBidi" w:hAnsiTheme="majorBidi" w:cstheme="majorBidi" w:hint="cs"/>
                <w:rtl/>
              </w:rPr>
              <w:t>التعلم بالاكتشاف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05257A35" w:rsidR="00A674E6" w:rsidRPr="00DE07AD" w:rsidRDefault="00230F4A" w:rsidP="00230F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أوراق عمل</w:t>
            </w:r>
          </w:p>
        </w:tc>
      </w:tr>
      <w:tr w:rsidR="00A674E6" w:rsidRPr="005D2DDD" w14:paraId="018E1029" w14:textId="77777777" w:rsidTr="0033743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1D9609BA" w:rsidR="00A674E6" w:rsidRPr="00DE07AD" w:rsidRDefault="00230F4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القضايا المتعلقة باقتصاديات الموارد والبيئة.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09CDF47C" w:rsidR="00A674E6" w:rsidRPr="00DE07AD" w:rsidRDefault="00230F4A" w:rsidP="00230F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العمل الجماعي، الخرائط المفاهيمية.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72DAF6F" w:rsidR="00A674E6" w:rsidRPr="00DE07AD" w:rsidRDefault="00230F4A" w:rsidP="00230F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مشروع جماعي، ملف إنجاز</w:t>
            </w:r>
          </w:p>
        </w:tc>
      </w:tr>
    </w:tbl>
    <w:p w14:paraId="26B38947" w14:textId="10D9944C" w:rsidR="00E34F0F" w:rsidRPr="00D121B5" w:rsidRDefault="006F5B3C" w:rsidP="00204722">
      <w:pPr>
        <w:pStyle w:val="2"/>
        <w:rPr>
          <w:color w:val="FF0000"/>
          <w:sz w:val="40"/>
          <w:szCs w:val="40"/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  <w:r w:rsidR="00D121B5">
        <w:rPr>
          <w:rFonts w:hint="cs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B5A6383" w:rsidR="00E34F0F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حضور ومشاركة</w:t>
            </w:r>
            <w:r w:rsidR="00204722">
              <w:rPr>
                <w:rFonts w:asciiTheme="majorBidi" w:hAnsiTheme="majorBidi" w:cstheme="majorBidi" w:hint="cs"/>
                <w:b/>
                <w:bCs/>
                <w:rtl/>
              </w:rPr>
              <w:t xml:space="preserve"> وأنشطة صفية وعروض جماعية وفردية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E5C880B" w:rsidR="00E34F0F" w:rsidRPr="00204722" w:rsidRDefault="0020472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3BA11832" w:rsidR="00E34F0F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744EF0AF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>اختبار نصفي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5EDBD301" w:rsidR="00810DA0" w:rsidRPr="00DE07AD" w:rsidRDefault="0020472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7-8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43602AE5" w:rsidR="00810DA0" w:rsidRPr="00DE07AD" w:rsidRDefault="00E566A5" w:rsidP="0020472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204722">
              <w:rPr>
                <w:rFonts w:asciiTheme="majorBidi" w:hAnsiTheme="majorBidi" w:cstheme="majorBidi" w:hint="cs"/>
                <w:rtl/>
              </w:rPr>
              <w:t>0</w:t>
            </w:r>
            <w:r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70E30D74" w:rsidR="00810DA0" w:rsidRPr="00007B2E" w:rsidRDefault="00E566A5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7B2E">
              <w:rPr>
                <w:rFonts w:asciiTheme="majorBidi" w:hAnsiTheme="majorBidi" w:cstheme="majorBidi" w:hint="cs"/>
                <w:b/>
                <w:bCs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323AB25E" w:rsidR="00810DA0" w:rsidRPr="00DE07AD" w:rsidRDefault="0020472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51880996" w:rsidR="00810DA0" w:rsidRPr="00DE07AD" w:rsidRDefault="00E566A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B92A51A" w14:textId="77777777" w:rsidR="00007B2E" w:rsidRDefault="00007B2E" w:rsidP="00E566A5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6C2FCD9" w14:textId="77777777" w:rsidR="00013764" w:rsidRDefault="00A66E90" w:rsidP="00A66E90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الاطلاع على جداول الطلاب الدراسية وتقديم المشورة لهم،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كذلك متابعتهم 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أثناء المحاضرات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ومناقشة الواجبات 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والمشاريع التي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يقدمونها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،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و</w:t>
            </w:r>
            <w:r w:rsidR="00041D85" w:rsidRPr="00041D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تخصيص ساعات مكتبية لكل شعبة</w:t>
            </w:r>
            <w:r w:rsidR="00007B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</w:p>
          <w:p w14:paraId="53013C77" w14:textId="061ADA6A" w:rsidR="00D121B5" w:rsidRPr="005D2DDD" w:rsidRDefault="00D121B5" w:rsidP="00D121B5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</w:tbl>
    <w:p w14:paraId="7A27D507" w14:textId="6524595D" w:rsidR="008F5880" w:rsidRPr="00A66E9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228DC871" w:rsidR="005612EC" w:rsidRPr="00230F4A" w:rsidRDefault="005622A2" w:rsidP="0021115F">
            <w:pPr>
              <w:bidi/>
              <w:rPr>
                <w:rFonts w:asciiTheme="majorBidi" w:hAnsiTheme="majorBidi" w:cstheme="majorBidi"/>
              </w:rPr>
            </w:pPr>
            <w:r w:rsidRPr="005622A2">
              <w:rPr>
                <w:rFonts w:asciiTheme="majorBidi" w:hAnsiTheme="majorBidi"/>
                <w:rtl/>
              </w:rPr>
              <w:t>اقتصاديات الموارد والبيئة</w:t>
            </w:r>
            <w:r>
              <w:rPr>
                <w:rFonts w:asciiTheme="majorBidi" w:hAnsiTheme="majorBidi" w:hint="cs"/>
                <w:rtl/>
              </w:rPr>
              <w:t xml:space="preserve">  </w:t>
            </w:r>
            <w:r w:rsidRPr="005622A2">
              <w:rPr>
                <w:rFonts w:asciiTheme="majorBidi" w:hAnsiTheme="majorBidi"/>
                <w:rtl/>
              </w:rPr>
              <w:t>عبد الرازق بنى هانى 201</w:t>
            </w:r>
            <w:r w:rsidR="0021115F">
              <w:rPr>
                <w:rFonts w:asciiTheme="majorBidi" w:hAnsiTheme="majorBidi" w:hint="cs"/>
                <w:rtl/>
              </w:rPr>
              <w:t>5</w:t>
            </w:r>
            <w:r w:rsidRPr="005622A2">
              <w:rPr>
                <w:rFonts w:asciiTheme="majorBidi" w:hAnsiTheme="majorBidi"/>
                <w:rtl/>
              </w:rPr>
              <w:t>م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70BBD30B" w:rsidR="005612EC" w:rsidRPr="00E115D6" w:rsidRDefault="003E3E75" w:rsidP="006E351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30F4A">
              <w:rPr>
                <w:rFonts w:ascii="Arial" w:hAnsi="Arial" w:cs="AL-Mohanad" w:hint="cs"/>
                <w:rtl/>
                <w:lang w:bidi="ar-EG"/>
              </w:rPr>
              <w:t>د.حمد محمد آل الشيخ، اقتصاديات الموارد الطبيعية والبيئية، 2007، مكتبة العبيكان</w:t>
            </w:r>
            <w:r>
              <w:rPr>
                <w:rFonts w:ascii="Arial" w:hAnsi="Arial" w:cs="AL-Mohanad" w:hint="cs"/>
                <w:rtl/>
                <w:lang w:bidi="ar-EG"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1A7CF30C" w:rsidR="005612EC" w:rsidRPr="00E115D6" w:rsidRDefault="00007B2E" w:rsidP="00007B2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مؤسسة النقد العربي السعودي، وزارة الاقتصاد والتخطيط، المجلات الاقتصادية</w:t>
            </w:r>
            <w:r w:rsidR="0033743A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630F0A94" w:rsidR="00DE3C6D" w:rsidRPr="00007B2E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7B2E">
              <w:rPr>
                <w:rFonts w:asciiTheme="majorBidi" w:hAnsiTheme="majorBidi" w:cstheme="majorBidi" w:hint="cs"/>
                <w:rtl/>
              </w:rPr>
              <w:t>قاعة</w:t>
            </w:r>
            <w:r w:rsidRPr="00007B2E">
              <w:rPr>
                <w:rFonts w:asciiTheme="majorBidi" w:hAnsiTheme="majorBidi" w:cstheme="majorBidi"/>
                <w:rtl/>
              </w:rPr>
              <w:t xml:space="preserve"> </w:t>
            </w:r>
            <w:r w:rsidRPr="00007B2E">
              <w:rPr>
                <w:rFonts w:asciiTheme="majorBidi" w:hAnsiTheme="majorBidi" w:cstheme="majorBidi" w:hint="cs"/>
                <w:rtl/>
              </w:rPr>
              <w:t>محاضرات</w:t>
            </w:r>
            <w:r w:rsidRPr="00007B2E">
              <w:rPr>
                <w:rFonts w:asciiTheme="majorBidi" w:hAnsiTheme="majorBidi" w:cstheme="majorBidi"/>
                <w:rtl/>
              </w:rPr>
              <w:t xml:space="preserve"> (</w:t>
            </w:r>
            <w:r w:rsidRPr="00007B2E">
              <w:rPr>
                <w:rFonts w:asciiTheme="majorBidi" w:hAnsiTheme="majorBidi" w:cstheme="majorBidi" w:hint="cs"/>
                <w:rtl/>
              </w:rPr>
              <w:t>50-70</w:t>
            </w:r>
            <w:r w:rsidRPr="00007B2E">
              <w:rPr>
                <w:rFonts w:asciiTheme="majorBidi" w:hAnsiTheme="majorBidi" w:cstheme="majorBidi"/>
                <w:rtl/>
              </w:rPr>
              <w:t xml:space="preserve">) </w:t>
            </w:r>
            <w:r w:rsidRPr="00007B2E">
              <w:rPr>
                <w:rFonts w:asciiTheme="majorBidi" w:hAnsiTheme="majorBidi" w:cstheme="majorBidi" w:hint="cs"/>
                <w:rtl/>
              </w:rPr>
              <w:t>مقعد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62AF4A0" w:rsidR="00DE3C6D" w:rsidRPr="00296746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 w:hint="cs"/>
                <w:rtl/>
              </w:rPr>
              <w:t>جه</w:t>
            </w:r>
            <w:r>
              <w:rPr>
                <w:rFonts w:asciiTheme="majorBidi" w:hAnsiTheme="majorBidi" w:cstheme="majorBidi" w:hint="cs"/>
                <w:rtl/>
              </w:rPr>
              <w:t>از عرض، جهاز حاسب آلي.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FECCAAB" w14:textId="77777777" w:rsidR="002E7CFE" w:rsidRDefault="002E7CFE" w:rsidP="00416FE2">
      <w:pPr>
        <w:pStyle w:val="1"/>
        <w:rPr>
          <w:rtl/>
          <w:lang w:bidi="ar-SA"/>
        </w:rPr>
      </w:pPr>
      <w:bookmarkStart w:id="29" w:name="_Toc526247391"/>
      <w:bookmarkStart w:id="30" w:name="_Toc337797"/>
    </w:p>
    <w:p w14:paraId="54BC1482" w14:textId="77777777" w:rsidR="002E7CFE" w:rsidRPr="002E7CFE" w:rsidRDefault="002E7CFE" w:rsidP="002E7CFE"/>
    <w:p w14:paraId="5A27C927" w14:textId="77777777" w:rsidR="002E7CFE" w:rsidRDefault="002E7CFE" w:rsidP="00416FE2">
      <w:pPr>
        <w:pStyle w:val="1"/>
        <w:rPr>
          <w:lang w:bidi="ar-SA"/>
        </w:rPr>
      </w:pPr>
    </w:p>
    <w:p w14:paraId="435CBE80" w14:textId="77777777" w:rsidR="002E7CFE" w:rsidRDefault="002E7CFE" w:rsidP="00416FE2">
      <w:pPr>
        <w:pStyle w:val="1"/>
      </w:pPr>
    </w:p>
    <w:p w14:paraId="58050C77" w14:textId="77777777" w:rsidR="002E7CFE" w:rsidRDefault="002E7CFE" w:rsidP="00416FE2">
      <w:pPr>
        <w:pStyle w:val="1"/>
        <w:rPr>
          <w:rtl/>
        </w:rPr>
      </w:pPr>
    </w:p>
    <w:p w14:paraId="307B7629" w14:textId="77777777" w:rsidR="00204722" w:rsidRDefault="00204722" w:rsidP="00204722">
      <w:pPr>
        <w:rPr>
          <w:rtl/>
          <w:lang w:bidi="ar-EG"/>
        </w:rPr>
      </w:pPr>
    </w:p>
    <w:p w14:paraId="0B70D5C5" w14:textId="77777777" w:rsidR="00204722" w:rsidRDefault="00204722" w:rsidP="00204722">
      <w:pPr>
        <w:rPr>
          <w:rtl/>
          <w:lang w:bidi="ar-EG"/>
        </w:rPr>
      </w:pPr>
    </w:p>
    <w:p w14:paraId="02C59600" w14:textId="77777777" w:rsidR="00204722" w:rsidRDefault="00204722" w:rsidP="00204722">
      <w:pPr>
        <w:rPr>
          <w:rtl/>
          <w:lang w:bidi="ar-EG"/>
        </w:rPr>
      </w:pPr>
    </w:p>
    <w:p w14:paraId="711830A6" w14:textId="77777777" w:rsidR="00204722" w:rsidRDefault="00204722" w:rsidP="00204722">
      <w:pPr>
        <w:rPr>
          <w:rtl/>
          <w:lang w:bidi="ar-EG"/>
        </w:rPr>
      </w:pPr>
    </w:p>
    <w:p w14:paraId="480F486B" w14:textId="77777777" w:rsidR="00204722" w:rsidRPr="00204722" w:rsidRDefault="00204722" w:rsidP="00204722">
      <w:pPr>
        <w:rPr>
          <w:lang w:bidi="ar-EG"/>
        </w:rPr>
      </w:pPr>
    </w:p>
    <w:p w14:paraId="5049AD37" w14:textId="0D5A01DF" w:rsidR="00D121B5" w:rsidRPr="00D121B5" w:rsidRDefault="003C307F" w:rsidP="00204722">
      <w:pPr>
        <w:bidi/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  <w:r w:rsidR="00D121B5" w:rsidRPr="00D121B5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</w:p>
    <w:p w14:paraId="1F2CD1DB" w14:textId="693715A6" w:rsidR="008F7911" w:rsidRPr="005D2DDD" w:rsidRDefault="008F7911" w:rsidP="00416FE2">
      <w:pPr>
        <w:pStyle w:val="1"/>
        <w:rPr>
          <w:rtl/>
        </w:rPr>
      </w:pPr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687BA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687BA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375F4113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687BAC">
              <w:rPr>
                <w:rFonts w:asciiTheme="majorBidi" w:hAnsiTheme="majorBidi" w:cstheme="majorBidi"/>
                <w:rtl/>
                <w:lang w:bidi="ar-EG"/>
              </w:rPr>
              <w:lastRenderedPageBreak/>
              <w:t xml:space="preserve">استراتيجيات الحصول على التغذية الراجعة بخصوص فعالية </w:t>
            </w:r>
            <w:r w:rsidR="00724E31">
              <w:rPr>
                <w:rFonts w:asciiTheme="majorBidi" w:hAnsiTheme="majorBidi" w:cstheme="majorBidi" w:hint="cs"/>
                <w:rtl/>
                <w:lang w:bidi="ar-EG"/>
              </w:rPr>
              <w:t xml:space="preserve">تدريس </w:t>
            </w:r>
            <w:r w:rsidRPr="00687BAC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="00A66E90">
              <w:rPr>
                <w:rFonts w:asciiTheme="majorBidi" w:hAnsiTheme="majorBidi" w:cstheme="majorBidi" w:hint="cs"/>
                <w:rtl/>
                <w:lang w:bidi="ar-EG"/>
              </w:rPr>
              <w:t>مقرر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FBB4206" w:rsidR="00C55E75" w:rsidRPr="00BC6833" w:rsidRDefault="00A66E90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الإدارة العليا للكلية، 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306397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</w:t>
            </w:r>
            <w:r w:rsidR="00724E31">
              <w:rPr>
                <w:rFonts w:asciiTheme="majorBidi" w:hAnsiTheme="majorBidi" w:cstheme="majorBidi" w:hint="cs"/>
                <w:rtl/>
              </w:rPr>
              <w:t>، تقارير الاداء</w:t>
            </w:r>
          </w:p>
        </w:tc>
      </w:tr>
      <w:tr w:rsidR="003D6214" w:rsidRPr="005D2DDD" w14:paraId="7C0C879C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3295930" w:rsidR="003D6214" w:rsidRPr="00BC6833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/>
                <w:rtl/>
                <w:lang w:bidi="ar-EG"/>
              </w:rPr>
              <w:t>عمليات تطوير الت</w:t>
            </w:r>
            <w:r w:rsidRPr="00687BAC">
              <w:rPr>
                <w:rFonts w:asciiTheme="majorBidi" w:hAnsiTheme="majorBidi" w:cstheme="majorBidi" w:hint="cs"/>
                <w:rtl/>
                <w:lang w:bidi="ar-EG"/>
              </w:rPr>
              <w:t>دريس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9ED3D18" w:rsidR="003D6214" w:rsidRPr="00BC6833" w:rsidRDefault="00724E3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قيادة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25EBC50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أداء الطلاب في الاختبارات</w:t>
            </w:r>
          </w:p>
        </w:tc>
      </w:tr>
      <w:tr w:rsidR="003D6214" w:rsidRPr="005D2DDD" w14:paraId="6B733EFA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644F4274" w:rsidR="003D6214" w:rsidRPr="00BC6833" w:rsidRDefault="00687BAC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070CB">
              <w:rPr>
                <w:rFonts w:ascii="Arial" w:hAnsi="Arial" w:cs="AL-Mohanad"/>
                <w:rtl/>
                <w:lang w:bidi="ar-EG"/>
              </w:rPr>
              <w:t xml:space="preserve">عمليات التحقق من </w:t>
            </w:r>
            <w:r w:rsidRPr="00F070CB">
              <w:rPr>
                <w:rFonts w:ascii="Arial" w:hAnsi="Arial" w:cs="AL-Mohanad" w:hint="cs"/>
                <w:rtl/>
                <w:lang w:bidi="ar-EG"/>
              </w:rPr>
              <w:t>مستويات</w:t>
            </w:r>
            <w:r w:rsidRPr="00F070CB">
              <w:rPr>
                <w:rFonts w:ascii="Arial" w:hAnsi="Arial" w:cs="AL-Mohanad"/>
                <w:rtl/>
                <w:lang w:bidi="ar-EG"/>
              </w:rPr>
              <w:t xml:space="preserve"> إنجاز الطلب</w:t>
            </w:r>
            <w:r w:rsidRPr="00F070CB">
              <w:rPr>
                <w:rFonts w:ascii="Arial" w:hAnsi="Arial" w:cs="AL-Mohanad" w:hint="cs"/>
                <w:rtl/>
                <w:lang w:bidi="ar-EG"/>
              </w:rPr>
              <w:t>ة</w:t>
            </w:r>
            <w:r w:rsidR="00007B2E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A1B22F6" w:rsidR="003D6214" w:rsidRPr="00BC6833" w:rsidRDefault="00724E3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6CE90C1B" w:rsidR="003D6214" w:rsidRPr="00BC6833" w:rsidRDefault="00687BAC" w:rsidP="0015128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الاختبارات، </w:t>
            </w:r>
            <w:r w:rsidR="0015128B">
              <w:rPr>
                <w:rFonts w:asciiTheme="majorBidi" w:hAnsiTheme="majorBidi" w:cstheme="majorBidi" w:hint="cs"/>
                <w:rtl/>
              </w:rPr>
              <w:t>الواجبات، المشاريع.</w:t>
            </w:r>
          </w:p>
        </w:tc>
      </w:tr>
      <w:tr w:rsidR="003D6214" w:rsidRPr="005D2DDD" w14:paraId="1ADF20D4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248A41DB" w:rsidR="003D6214" w:rsidRPr="00BC6833" w:rsidRDefault="00724E3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5A770470" w:rsidR="003D6214" w:rsidRPr="00687BAC" w:rsidRDefault="00724E3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2378EEE4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الاستبيان، حلقات النقاش</w:t>
            </w:r>
          </w:p>
        </w:tc>
      </w:tr>
      <w:tr w:rsidR="003D6214" w:rsidRPr="005D2DDD" w14:paraId="062A5DB2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E7D9DD3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الخدمات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56D5E854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2850D13F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حلقات النقاش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173989DA" w14:textId="5106890C" w:rsidR="00D121B5" w:rsidRPr="001B3E69" w:rsidRDefault="006C1C03" w:rsidP="0020472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  <w:r w:rsidR="00D121B5">
        <w:rPr>
          <w:rFonts w:hint="cs"/>
          <w:rtl/>
        </w:rPr>
        <w:t xml:space="preserve">   </w:t>
      </w:r>
    </w:p>
    <w:p w14:paraId="79A627F1" w14:textId="7E571CB0" w:rsidR="00497B70" w:rsidRPr="001B3E69" w:rsidRDefault="00497B70" w:rsidP="00416FE2">
      <w:pPr>
        <w:pStyle w:val="1"/>
        <w:rPr>
          <w:rtl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0E54EE" w:rsidRPr="005D2DDD" w14:paraId="0D356375" w14:textId="77777777" w:rsidTr="00E63EA0">
        <w:trPr>
          <w:trHeight w:val="340"/>
        </w:trPr>
        <w:tc>
          <w:tcPr>
            <w:tcW w:w="961" w:type="pct"/>
          </w:tcPr>
          <w:p w14:paraId="76573AE3" w14:textId="58F856C4" w:rsidR="000E54EE" w:rsidRPr="005D2DDD" w:rsidRDefault="000E54EE" w:rsidP="000E54E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42020D29" w:rsidR="000E54EE" w:rsidRPr="00E115D6" w:rsidRDefault="000E54EE" w:rsidP="000E54E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0E54EE" w:rsidRPr="005D2DDD" w14:paraId="386DB0EE" w14:textId="77777777" w:rsidTr="00E63EA0">
        <w:trPr>
          <w:trHeight w:val="340"/>
        </w:trPr>
        <w:tc>
          <w:tcPr>
            <w:tcW w:w="961" w:type="pct"/>
          </w:tcPr>
          <w:p w14:paraId="54352D82" w14:textId="4A258953" w:rsidR="000E54EE" w:rsidRPr="005D2DDD" w:rsidRDefault="000E54EE" w:rsidP="000E54E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63BFC79E" w:rsidR="000E54EE" w:rsidRPr="00E115D6" w:rsidRDefault="000E54EE" w:rsidP="000E54E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0E54EE" w:rsidRPr="005D2DDD" w14:paraId="207D6735" w14:textId="77777777" w:rsidTr="00E63EA0">
        <w:trPr>
          <w:trHeight w:val="340"/>
        </w:trPr>
        <w:tc>
          <w:tcPr>
            <w:tcW w:w="961" w:type="pct"/>
          </w:tcPr>
          <w:p w14:paraId="632973B3" w14:textId="1D12131D" w:rsidR="000E54EE" w:rsidRPr="005D2DDD" w:rsidRDefault="000E54EE" w:rsidP="000E54E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4F59DD8D" w:rsidR="000E54EE" w:rsidRPr="00E115D6" w:rsidRDefault="000E54EE" w:rsidP="000E54E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6579" w14:textId="77777777" w:rsidR="000C2AC7" w:rsidRDefault="000C2AC7">
      <w:r>
        <w:separator/>
      </w:r>
    </w:p>
  </w:endnote>
  <w:endnote w:type="continuationSeparator" w:id="0">
    <w:p w14:paraId="31628194" w14:textId="77777777" w:rsidR="000C2AC7" w:rsidRDefault="000C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B3E3B" w:rsidRDefault="004B3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B3E3B" w:rsidRDefault="004B3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B3E3B" w:rsidRDefault="004B3E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5B8562AC" w:rsidR="004B3E3B" w:rsidRPr="003C532A" w:rsidRDefault="004B3E3B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569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5B8562AC" w:rsidR="004B3E3B" w:rsidRPr="003C532A" w:rsidRDefault="004B3E3B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5569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5282" w14:textId="77777777" w:rsidR="000C2AC7" w:rsidRDefault="000C2AC7">
      <w:r>
        <w:separator/>
      </w:r>
    </w:p>
  </w:footnote>
  <w:footnote w:type="continuationSeparator" w:id="0">
    <w:p w14:paraId="3920DE0F" w14:textId="77777777" w:rsidR="000C2AC7" w:rsidRDefault="000C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B3E3B" w:rsidRPr="001F16EB" w:rsidRDefault="004B3E3B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4B3E3B" w:rsidRPr="00A006BB" w:rsidRDefault="004B3E3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209"/>
    <w:multiLevelType w:val="hybridMultilevel"/>
    <w:tmpl w:val="E90AC3DE"/>
    <w:lvl w:ilvl="0" w:tplc="EBE8DB34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B4C"/>
    <w:rsid w:val="00003D2E"/>
    <w:rsid w:val="00003FC4"/>
    <w:rsid w:val="0000593E"/>
    <w:rsid w:val="00005CAC"/>
    <w:rsid w:val="00007B2E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1D85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CA8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2D48"/>
    <w:rsid w:val="000A4F2F"/>
    <w:rsid w:val="000A5ADF"/>
    <w:rsid w:val="000A5F76"/>
    <w:rsid w:val="000B0C8E"/>
    <w:rsid w:val="000B139F"/>
    <w:rsid w:val="000B159E"/>
    <w:rsid w:val="000B3632"/>
    <w:rsid w:val="000B3792"/>
    <w:rsid w:val="000B3C80"/>
    <w:rsid w:val="000B4A9F"/>
    <w:rsid w:val="000B715A"/>
    <w:rsid w:val="000B73D2"/>
    <w:rsid w:val="000B75EC"/>
    <w:rsid w:val="000C08C3"/>
    <w:rsid w:val="000C2AC7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54EE"/>
    <w:rsid w:val="000E6E5A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E91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28B"/>
    <w:rsid w:val="00151990"/>
    <w:rsid w:val="001525CE"/>
    <w:rsid w:val="001549C5"/>
    <w:rsid w:val="00155730"/>
    <w:rsid w:val="0015581E"/>
    <w:rsid w:val="0015642C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C7D10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4722"/>
    <w:rsid w:val="00205D4B"/>
    <w:rsid w:val="00205F0C"/>
    <w:rsid w:val="00207848"/>
    <w:rsid w:val="0021087A"/>
    <w:rsid w:val="0021115F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F4A"/>
    <w:rsid w:val="002319A8"/>
    <w:rsid w:val="002322C2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836"/>
    <w:rsid w:val="00252D27"/>
    <w:rsid w:val="00252E02"/>
    <w:rsid w:val="00255F08"/>
    <w:rsid w:val="00256503"/>
    <w:rsid w:val="00257722"/>
    <w:rsid w:val="0026312B"/>
    <w:rsid w:val="00263C24"/>
    <w:rsid w:val="00263FF4"/>
    <w:rsid w:val="002643CF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6BC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433"/>
    <w:rsid w:val="002E0657"/>
    <w:rsid w:val="002E0700"/>
    <w:rsid w:val="002E0C11"/>
    <w:rsid w:val="002E0C8B"/>
    <w:rsid w:val="002E1B76"/>
    <w:rsid w:val="002E3C75"/>
    <w:rsid w:val="002E3EE3"/>
    <w:rsid w:val="002E5FCD"/>
    <w:rsid w:val="002E6F82"/>
    <w:rsid w:val="002E7CFE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1A9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43A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39A"/>
    <w:rsid w:val="00363869"/>
    <w:rsid w:val="00364DBA"/>
    <w:rsid w:val="00366143"/>
    <w:rsid w:val="0036738D"/>
    <w:rsid w:val="00370C5C"/>
    <w:rsid w:val="00370F15"/>
    <w:rsid w:val="00370FB8"/>
    <w:rsid w:val="00373728"/>
    <w:rsid w:val="003744D0"/>
    <w:rsid w:val="0037518F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682A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3E75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5DC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72E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3E3B"/>
    <w:rsid w:val="004B405E"/>
    <w:rsid w:val="004B464E"/>
    <w:rsid w:val="004B6683"/>
    <w:rsid w:val="004B6EC4"/>
    <w:rsid w:val="004B7589"/>
    <w:rsid w:val="004C143D"/>
    <w:rsid w:val="004C2DDD"/>
    <w:rsid w:val="004C53E1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26E4E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2A2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6F38"/>
    <w:rsid w:val="006203E8"/>
    <w:rsid w:val="006207A9"/>
    <w:rsid w:val="0062127C"/>
    <w:rsid w:val="00622ABE"/>
    <w:rsid w:val="00624E18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55"/>
    <w:rsid w:val="00685AED"/>
    <w:rsid w:val="00685DA0"/>
    <w:rsid w:val="00686CE0"/>
    <w:rsid w:val="00687677"/>
    <w:rsid w:val="00687BAC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9C7"/>
    <w:rsid w:val="006B2D42"/>
    <w:rsid w:val="006B3A71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351E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1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319F"/>
    <w:rsid w:val="007952E6"/>
    <w:rsid w:val="007964E5"/>
    <w:rsid w:val="00797A02"/>
    <w:rsid w:val="007A0C3F"/>
    <w:rsid w:val="007A2492"/>
    <w:rsid w:val="007A27C5"/>
    <w:rsid w:val="007A4303"/>
    <w:rsid w:val="007A43F7"/>
    <w:rsid w:val="007A5DEF"/>
    <w:rsid w:val="007A62A0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7526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4AF8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1F"/>
    <w:rsid w:val="008B69F3"/>
    <w:rsid w:val="008B7759"/>
    <w:rsid w:val="008C0CF2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2711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3FD"/>
    <w:rsid w:val="009A6DFC"/>
    <w:rsid w:val="009B0884"/>
    <w:rsid w:val="009B0DDB"/>
    <w:rsid w:val="009B0EFF"/>
    <w:rsid w:val="009C0D74"/>
    <w:rsid w:val="009C1312"/>
    <w:rsid w:val="009C188A"/>
    <w:rsid w:val="009C1EFD"/>
    <w:rsid w:val="009C368C"/>
    <w:rsid w:val="009C453A"/>
    <w:rsid w:val="009C523D"/>
    <w:rsid w:val="009C6845"/>
    <w:rsid w:val="009C77EB"/>
    <w:rsid w:val="009C7CB6"/>
    <w:rsid w:val="009D0F9B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7C1"/>
    <w:rsid w:val="009F681F"/>
    <w:rsid w:val="009F71BF"/>
    <w:rsid w:val="009F73DE"/>
    <w:rsid w:val="00A006BB"/>
    <w:rsid w:val="00A0179F"/>
    <w:rsid w:val="00A02D0B"/>
    <w:rsid w:val="00A04DCF"/>
    <w:rsid w:val="00A05495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632"/>
    <w:rsid w:val="00A52FDF"/>
    <w:rsid w:val="00A537A6"/>
    <w:rsid w:val="00A53CF6"/>
    <w:rsid w:val="00A55B38"/>
    <w:rsid w:val="00A56523"/>
    <w:rsid w:val="00A56552"/>
    <w:rsid w:val="00A60C55"/>
    <w:rsid w:val="00A640DF"/>
    <w:rsid w:val="00A650C5"/>
    <w:rsid w:val="00A65B63"/>
    <w:rsid w:val="00A669E4"/>
    <w:rsid w:val="00A66E49"/>
    <w:rsid w:val="00A66E90"/>
    <w:rsid w:val="00A674E6"/>
    <w:rsid w:val="00A700EC"/>
    <w:rsid w:val="00A70327"/>
    <w:rsid w:val="00A70C29"/>
    <w:rsid w:val="00A743A1"/>
    <w:rsid w:val="00A74B14"/>
    <w:rsid w:val="00A82096"/>
    <w:rsid w:val="00A82E9B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17B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557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6B9C"/>
    <w:rsid w:val="00B174C4"/>
    <w:rsid w:val="00B20ED6"/>
    <w:rsid w:val="00B25235"/>
    <w:rsid w:val="00B27081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697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516C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36A4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484D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27395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1BCB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018"/>
    <w:rsid w:val="00D121B5"/>
    <w:rsid w:val="00D12D9D"/>
    <w:rsid w:val="00D13E82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93C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6DD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96F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566A5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7B9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480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2F5B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688F"/>
    <w:rsid w:val="00F77F9D"/>
    <w:rsid w:val="00F816AF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1766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1B309ACA-0A0D-42F8-9130-8FEB942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646C1-5F6E-482D-9012-3414121E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6344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18</cp:revision>
  <cp:lastPrinted>2019-02-14T08:13:00Z</cp:lastPrinted>
  <dcterms:created xsi:type="dcterms:W3CDTF">2019-03-17T06:08:00Z</dcterms:created>
  <dcterms:modified xsi:type="dcterms:W3CDTF">2020-09-08T15:45:00Z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